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F6F33" w14:textId="77777777" w:rsidR="00442F3A" w:rsidRDefault="00401CD5" w:rsidP="00401CD5">
      <w:pPr>
        <w:jc w:val="right"/>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p>
    <w:p w14:paraId="08742394" w14:textId="77777777" w:rsidR="00442F3A" w:rsidRPr="004A413A" w:rsidRDefault="00442F3A" w:rsidP="00401CD5">
      <w:pPr>
        <w:jc w:val="right"/>
        <w:rPr>
          <w:rFonts w:ascii="Franklin Gothic Book" w:hAnsi="Franklin Gothic Book"/>
          <w:sz w:val="6"/>
          <w:szCs w:val="22"/>
        </w:rPr>
      </w:pPr>
    </w:p>
    <w:p w14:paraId="0000C2BD" w14:textId="0A404252" w:rsidR="00345EB8" w:rsidRDefault="00BF0E88" w:rsidP="00C81FCE">
      <w:pPr>
        <w:jc w:val="center"/>
        <w:rPr>
          <w:rFonts w:ascii="Franklin Gothic Book" w:hAnsi="Franklin Gothic Book"/>
          <w:b/>
          <w:color w:val="F18A00"/>
          <w:sz w:val="32"/>
          <w:szCs w:val="22"/>
        </w:rPr>
      </w:pPr>
      <w:r w:rsidRPr="00BF0E88">
        <w:rPr>
          <w:rFonts w:ascii="Franklin Gothic Book" w:hAnsi="Franklin Gothic Book"/>
          <w:b/>
          <w:color w:val="F18A00"/>
          <w:sz w:val="32"/>
          <w:szCs w:val="22"/>
        </w:rPr>
        <w:t>Guidance for Cleaning Surfaces during the COVID-19 Outbreak</w:t>
      </w:r>
    </w:p>
    <w:p w14:paraId="5E3CF384" w14:textId="77777777" w:rsidR="00BF0E88" w:rsidRPr="00345EB8" w:rsidRDefault="00BF0E88" w:rsidP="00C81FCE">
      <w:pPr>
        <w:jc w:val="center"/>
        <w:rPr>
          <w:rFonts w:ascii="Franklin Gothic Book" w:hAnsi="Franklin Gothic Book"/>
          <w:color w:val="F18A00"/>
          <w:sz w:val="22"/>
          <w:szCs w:val="22"/>
        </w:rPr>
      </w:pPr>
    </w:p>
    <w:p w14:paraId="4061F2FA" w14:textId="77777777" w:rsidR="00BF0E88" w:rsidRPr="00BD58E4" w:rsidRDefault="00BF0E88" w:rsidP="00BF0E88">
      <w:pPr>
        <w:jc w:val="center"/>
        <w:rPr>
          <w:rFonts w:ascii="Arial" w:hAnsi="Arial" w:cs="Arial"/>
          <w:b/>
          <w:sz w:val="20"/>
          <w:szCs w:val="20"/>
        </w:rPr>
      </w:pPr>
      <w:r w:rsidRPr="00BD58E4">
        <w:rPr>
          <w:rFonts w:ascii="Times New Roman" w:hAnsi="Times New Roman" w:cs="Times New Roman"/>
          <w:b/>
          <w:color w:val="FF0000"/>
        </w:rPr>
        <w:t>Have copies of the Safety Data Sheets for bleach and other cleaners or sanitizers available for review</w:t>
      </w:r>
    </w:p>
    <w:p w14:paraId="08B33724" w14:textId="77777777" w:rsidR="00BF0E88" w:rsidRPr="00BD58E4" w:rsidRDefault="00BF0E88" w:rsidP="00BF0E88">
      <w:pPr>
        <w:rPr>
          <w:rFonts w:ascii="Arial" w:hAnsi="Arial" w:cs="Arial"/>
          <w:sz w:val="20"/>
          <w:szCs w:val="20"/>
        </w:rPr>
      </w:pPr>
    </w:p>
    <w:p w14:paraId="5E571D25" w14:textId="77777777" w:rsidR="00BF0E88" w:rsidRDefault="00BF0E88" w:rsidP="00BF0E88">
      <w:pPr>
        <w:pStyle w:val="Default"/>
        <w:spacing w:after="240"/>
        <w:jc w:val="both"/>
      </w:pPr>
      <w:r>
        <w:t>It is critical to keep the operations of managing a public organization running for continuity of services to the residents and communities that depend on them.  Public employers must maintain a level of service to their residents, while protecting them and the staff.  Janitorial services play the vital role of minimizing the social spread of the coronavirus, and in fact, most every communicable disease.  Let me take this opportunity to THANK YOU for your service.  You are a valued member of the public health team of this organization.</w:t>
      </w:r>
    </w:p>
    <w:p w14:paraId="4F05EFB4" w14:textId="77777777" w:rsidR="00BF0E88" w:rsidRDefault="00BF0E88" w:rsidP="00BF0E88">
      <w:pPr>
        <w:pStyle w:val="Default"/>
        <w:spacing w:after="240"/>
        <w:jc w:val="both"/>
      </w:pPr>
      <w:r>
        <w:t>I also want to let you know that we are working to protect you as well.  I want to pass along the latest best practices for cleaning surfaces from the National Institute of Occupational Safety &amp; Health (NIOSH) and the Center for Disease Control (CDC).</w:t>
      </w:r>
    </w:p>
    <w:p w14:paraId="31C9AF5F" w14:textId="77777777" w:rsidR="00BF0E88" w:rsidRDefault="00BF0E88" w:rsidP="00BF0E88">
      <w:pPr>
        <w:pStyle w:val="Default"/>
        <w:jc w:val="both"/>
      </w:pPr>
      <w:r>
        <w:t>From NIOSH, for most offices and other facilities:</w:t>
      </w:r>
    </w:p>
    <w:p w14:paraId="2159A754" w14:textId="77777777" w:rsidR="00BF0E88" w:rsidRPr="00BF0E88" w:rsidRDefault="00C35B2C" w:rsidP="00BF0E88">
      <w:pPr>
        <w:pStyle w:val="Default"/>
        <w:spacing w:after="240"/>
        <w:jc w:val="both"/>
        <w:rPr>
          <w:sz w:val="22"/>
          <w:szCs w:val="20"/>
        </w:rPr>
      </w:pPr>
      <w:hyperlink r:id="rId8" w:history="1">
        <w:r w:rsidR="00BF0E88" w:rsidRPr="00BF0E88">
          <w:rPr>
            <w:rStyle w:val="Hyperlink"/>
            <w:sz w:val="22"/>
            <w:szCs w:val="20"/>
          </w:rPr>
          <w:t>https://www.cdc.gov/coronavirus/2019-ncov/community/guidance-business-response.html?CDC_AA_refVal=https%3A%2F%2Fwww.cdc.gov%2Fcoronavirus%2F2019-ncov%2Fspecific-groups%2Fguidance-business-response.html</w:t>
        </w:r>
      </w:hyperlink>
    </w:p>
    <w:p w14:paraId="077516DD" w14:textId="77777777" w:rsidR="00BF0E88" w:rsidRDefault="00BF0E88" w:rsidP="00BF0E88">
      <w:pPr>
        <w:pStyle w:val="Default"/>
        <w:spacing w:after="120"/>
        <w:jc w:val="both"/>
      </w:pPr>
      <w:r>
        <w:t>Routine cleaning is all that is necessary to remove the COVID-19 virus from surfaces.</w:t>
      </w:r>
    </w:p>
    <w:p w14:paraId="31FACB7E" w14:textId="77777777" w:rsidR="00BF0E88" w:rsidRDefault="00BF0E88" w:rsidP="00BF0E88">
      <w:pPr>
        <w:pStyle w:val="Default"/>
        <w:numPr>
          <w:ilvl w:val="0"/>
          <w:numId w:val="2"/>
        </w:numPr>
        <w:spacing w:after="120"/>
        <w:jc w:val="both"/>
      </w:pPr>
      <w:r>
        <w:t>Workers should wear rubber gloves.  Respirators, glasses, and gowns are typically not needed as the COVID-19 is transmitted by droplets and if not disturbed by the cleaning process, such as by spraying or power washing, fall quickly from the air to a surface.  Change gloves if they become ripped or torn.</w:t>
      </w:r>
    </w:p>
    <w:p w14:paraId="7D5D64E1" w14:textId="77777777" w:rsidR="00BF0E88" w:rsidRDefault="00BF0E88" w:rsidP="00BF0E88">
      <w:pPr>
        <w:pStyle w:val="Default"/>
        <w:numPr>
          <w:ilvl w:val="0"/>
          <w:numId w:val="2"/>
        </w:numPr>
        <w:spacing w:after="120"/>
        <w:jc w:val="both"/>
      </w:pPr>
      <w:r>
        <w:t>Do not touch your face with your gloves or hands.  Wash your hands immediately after removing gloves.</w:t>
      </w:r>
    </w:p>
    <w:p w14:paraId="02F41037" w14:textId="77777777" w:rsidR="00BF0E88" w:rsidRPr="009967E8" w:rsidRDefault="00BF0E88" w:rsidP="00BF0E88">
      <w:pPr>
        <w:pStyle w:val="Default"/>
        <w:numPr>
          <w:ilvl w:val="0"/>
          <w:numId w:val="2"/>
        </w:numPr>
        <w:spacing w:after="120"/>
        <w:jc w:val="both"/>
      </w:pPr>
      <w:r>
        <w:t>C</w:t>
      </w:r>
      <w:r w:rsidRPr="009967E8">
        <w:t>lean all frequently touched surfaces in the workplace, such as workstations, countertops, and doorknobs. Use the cleaning agents that are usually used in these areas and follow the directions on the label.</w:t>
      </w:r>
      <w:r>
        <w:t xml:space="preserve">  Spray the cleaner onto a wipe, and not onto the surface to minimize the possibility of aerosolizing any contaminant from the surface into the air.</w:t>
      </w:r>
    </w:p>
    <w:p w14:paraId="681EC6D9" w14:textId="77777777" w:rsidR="00BF0E88" w:rsidRDefault="00BF0E88" w:rsidP="00BF0E88">
      <w:pPr>
        <w:pStyle w:val="Default"/>
        <w:numPr>
          <w:ilvl w:val="0"/>
          <w:numId w:val="2"/>
        </w:numPr>
        <w:spacing w:after="240"/>
        <w:jc w:val="both"/>
      </w:pPr>
      <w:r w:rsidRPr="009967E8">
        <w:t xml:space="preserve">No additional disinfection beyond routine cleaning is recommended </w:t>
      </w:r>
      <w:r>
        <w:t xml:space="preserve">by NIOSH </w:t>
      </w:r>
      <w:r w:rsidRPr="009967E8">
        <w:t>at this time.</w:t>
      </w:r>
    </w:p>
    <w:p w14:paraId="7FBF6DDD" w14:textId="77777777" w:rsidR="00BF0E88" w:rsidRDefault="00BF0E88" w:rsidP="00BF0E88">
      <w:pPr>
        <w:pStyle w:val="Default"/>
        <w:jc w:val="both"/>
      </w:pPr>
      <w:r>
        <w:t>If you must clean the work station of a person known or suspected to be infected with the coronavirus, the CDC recommends the following procedure:</w:t>
      </w:r>
    </w:p>
    <w:p w14:paraId="6DE6B1DE" w14:textId="77777777" w:rsidR="00BF0E88" w:rsidRPr="00A01F45" w:rsidRDefault="00C35B2C" w:rsidP="00BF0E88">
      <w:pPr>
        <w:pStyle w:val="Default"/>
        <w:spacing w:after="240"/>
        <w:ind w:left="360"/>
        <w:jc w:val="both"/>
        <w:rPr>
          <w:sz w:val="18"/>
          <w:szCs w:val="18"/>
        </w:rPr>
      </w:pPr>
      <w:hyperlink r:id="rId9" w:anchor="How%20to%20Clean%20and%20Disinfect" w:history="1">
        <w:r w:rsidR="00BF0E88" w:rsidRPr="00A01F45">
          <w:rPr>
            <w:rStyle w:val="Hyperlink"/>
          </w:rPr>
          <w:t>https://www.cdc.gov/coronavirus/2019-ncov/community/organizations/cleaning-disinfection.html#How%20to%20Clean%20and%20Disinfect</w:t>
        </w:r>
      </w:hyperlink>
    </w:p>
    <w:p w14:paraId="464271C8" w14:textId="77777777" w:rsidR="00BF0E88" w:rsidRPr="00A01F45" w:rsidRDefault="00BF0E88" w:rsidP="00BF0E88">
      <w:pPr>
        <w:pStyle w:val="Default"/>
        <w:spacing w:after="120"/>
        <w:jc w:val="both"/>
      </w:pPr>
      <w:r>
        <w:rPr>
          <w:b/>
          <w:bCs/>
        </w:rPr>
        <w:t>S</w:t>
      </w:r>
      <w:r w:rsidRPr="00A01F45">
        <w:rPr>
          <w:b/>
          <w:bCs/>
        </w:rPr>
        <w:t>urfaces</w:t>
      </w:r>
    </w:p>
    <w:p w14:paraId="7E13E14A" w14:textId="77777777" w:rsidR="00BF0E88" w:rsidRPr="00A01F45" w:rsidRDefault="00BF0E88" w:rsidP="00BF0E88">
      <w:pPr>
        <w:pStyle w:val="Default"/>
        <w:numPr>
          <w:ilvl w:val="0"/>
          <w:numId w:val="3"/>
        </w:numPr>
        <w:spacing w:after="120"/>
        <w:jc w:val="both"/>
      </w:pPr>
      <w:r w:rsidRPr="00A01F45">
        <w:t>If surfaces are dirty, they should be cleaned using a detergent or soap and water prior to disinfection.</w:t>
      </w:r>
    </w:p>
    <w:p w14:paraId="5BB6D9B4" w14:textId="77777777" w:rsidR="00BF0E88" w:rsidRPr="007D40CB" w:rsidRDefault="00BF0E88" w:rsidP="00BF0E88">
      <w:pPr>
        <w:numPr>
          <w:ilvl w:val="1"/>
          <w:numId w:val="4"/>
        </w:numPr>
        <w:tabs>
          <w:tab w:val="clear" w:pos="1440"/>
          <w:tab w:val="num" w:pos="1080"/>
        </w:tabs>
        <w:spacing w:after="120"/>
        <w:ind w:left="1080"/>
        <w:rPr>
          <w:rFonts w:ascii="Times New Roman" w:hAnsi="Times New Roman" w:cs="Times New Roman"/>
        </w:rPr>
      </w:pPr>
      <w:r w:rsidRPr="007D40CB">
        <w:rPr>
          <w:rFonts w:ascii="Times New Roman" w:hAnsi="Times New Roman" w:cs="Times New Roman"/>
          <w:color w:val="000000"/>
        </w:rPr>
        <w:t>For disinfection, diluted household bleach solutions, alcohol solutions with at least 70% alcohol, and most common EPA-registered household disinfectants should be effective.</w:t>
      </w:r>
      <w:r w:rsidRPr="007D40CB">
        <w:rPr>
          <w:rFonts w:ascii="Times New Roman" w:hAnsi="Times New Roman" w:cs="Times New Roman"/>
        </w:rPr>
        <w:t xml:space="preserve"> Diluted household bleach solutions can be used if appropriate for the surface. Follow manufacturer’s instructions for application and proper ventilation. Ensure the product is not past its expiration date. Never mix household bleach with ammonia or any other cleanse</w:t>
      </w:r>
      <w:bookmarkStart w:id="0" w:name="_GoBack"/>
      <w:bookmarkEnd w:id="0"/>
      <w:r w:rsidRPr="007D40CB">
        <w:rPr>
          <w:rFonts w:ascii="Times New Roman" w:hAnsi="Times New Roman" w:cs="Times New Roman"/>
        </w:rPr>
        <w:t xml:space="preserve">r. </w:t>
      </w:r>
    </w:p>
    <w:p w14:paraId="1CE9D2FB" w14:textId="77777777" w:rsidR="004A413A" w:rsidRPr="004A413A" w:rsidRDefault="004A413A" w:rsidP="004A413A"/>
    <w:p w14:paraId="7E89B8D2" w14:textId="1767F396" w:rsidR="004A413A" w:rsidRPr="004A413A" w:rsidRDefault="004A413A" w:rsidP="004A413A">
      <w:pPr>
        <w:tabs>
          <w:tab w:val="center" w:pos="5400"/>
        </w:tabs>
        <w:sectPr w:rsidR="004A413A" w:rsidRPr="004A413A" w:rsidSect="00C35B2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137" w:gutter="0"/>
          <w:cols w:space="720"/>
          <w:titlePg/>
          <w:docGrid w:linePitch="360"/>
        </w:sectPr>
      </w:pPr>
    </w:p>
    <w:p w14:paraId="00BA1FA7" w14:textId="77777777" w:rsidR="00BF0E88" w:rsidRPr="00910EBB" w:rsidRDefault="00BF0E88" w:rsidP="00BF0E88">
      <w:pPr>
        <w:numPr>
          <w:ilvl w:val="0"/>
          <w:numId w:val="4"/>
        </w:numPr>
        <w:rPr>
          <w:rFonts w:ascii="Times New Roman" w:hAnsi="Times New Roman" w:cs="Times New Roman"/>
        </w:rPr>
      </w:pPr>
      <w:r w:rsidRPr="00910EBB">
        <w:rPr>
          <w:rFonts w:ascii="Times New Roman" w:hAnsi="Times New Roman" w:cs="Times New Roman"/>
        </w:rPr>
        <w:lastRenderedPageBreak/>
        <w:t>Prepare a bleach solution by mixing:</w:t>
      </w:r>
    </w:p>
    <w:p w14:paraId="7F5D06CE" w14:textId="77777777" w:rsidR="00BF0E88" w:rsidRPr="00910EBB" w:rsidRDefault="00BF0E88" w:rsidP="00BF0E88">
      <w:pPr>
        <w:numPr>
          <w:ilvl w:val="1"/>
          <w:numId w:val="4"/>
        </w:numPr>
        <w:tabs>
          <w:tab w:val="clear" w:pos="1440"/>
          <w:tab w:val="num" w:pos="1080"/>
        </w:tabs>
        <w:ind w:left="1170" w:hanging="450"/>
        <w:rPr>
          <w:rFonts w:ascii="Times New Roman" w:hAnsi="Times New Roman" w:cs="Times New Roman"/>
        </w:rPr>
      </w:pPr>
      <w:r w:rsidRPr="00910EBB">
        <w:rPr>
          <w:rFonts w:ascii="Times New Roman" w:hAnsi="Times New Roman" w:cs="Times New Roman"/>
        </w:rPr>
        <w:t>5 tablespoons (1/3 cup) bleach per gallon of water or 4 teaspoons per quart of water</w:t>
      </w:r>
    </w:p>
    <w:p w14:paraId="2EDB156F" w14:textId="77777777" w:rsidR="00BF0E88" w:rsidRPr="00910EBB" w:rsidRDefault="00BF0E88" w:rsidP="00BF0E88">
      <w:pPr>
        <w:numPr>
          <w:ilvl w:val="1"/>
          <w:numId w:val="4"/>
        </w:numPr>
        <w:tabs>
          <w:tab w:val="clear" w:pos="1440"/>
          <w:tab w:val="num" w:pos="1080"/>
        </w:tabs>
        <w:ind w:left="1170" w:hanging="450"/>
        <w:rPr>
          <w:rFonts w:ascii="Times New Roman" w:hAnsi="Times New Roman" w:cs="Times New Roman"/>
        </w:rPr>
      </w:pPr>
      <w:r w:rsidRPr="00C5383F">
        <w:rPr>
          <w:rFonts w:ascii="Times New Roman" w:hAnsi="Times New Roman" w:cs="Times New Roman"/>
        </w:rPr>
        <w:t>Products with EPA-ap</w:t>
      </w:r>
      <w:r>
        <w:rPr>
          <w:rFonts w:ascii="Times New Roman" w:hAnsi="Times New Roman" w:cs="Times New Roman"/>
        </w:rPr>
        <w:t>proved emerging viral pathogens</w:t>
      </w:r>
      <w:r w:rsidRPr="00910EBB">
        <w:rPr>
          <w:rFonts w:ascii="Times New Roman" w:hAnsi="Times New Roman" w:cs="Times New Roman"/>
        </w:rPr>
        <w:t> are expected to be effective against COVID-19 based on data for harder to kill viruses. Follow the manufacturer’s instructions for all cleaning and disinfection products.</w:t>
      </w:r>
    </w:p>
    <w:p w14:paraId="25D20770" w14:textId="77777777" w:rsidR="00BF0E88" w:rsidRPr="00910EBB" w:rsidRDefault="00BF0E88" w:rsidP="00BF0E88">
      <w:pPr>
        <w:numPr>
          <w:ilvl w:val="1"/>
          <w:numId w:val="4"/>
        </w:numPr>
        <w:tabs>
          <w:tab w:val="clear" w:pos="1440"/>
          <w:tab w:val="num" w:pos="1080"/>
        </w:tabs>
        <w:ind w:left="1170" w:hanging="450"/>
        <w:rPr>
          <w:rFonts w:ascii="Times New Roman" w:hAnsi="Times New Roman" w:cs="Times New Roman"/>
        </w:rPr>
      </w:pPr>
      <w:r w:rsidRPr="00910EBB">
        <w:rPr>
          <w:rFonts w:ascii="Times New Roman" w:hAnsi="Times New Roman" w:cs="Times New Roman"/>
        </w:rPr>
        <w:t>For soft (porous) surfaces such as carpeted floor, rugs, and drapes, remove visible contamination if present and clean with appropriate cleaners indicated for use on these surfaces. After cleaning:</w:t>
      </w:r>
    </w:p>
    <w:p w14:paraId="05740B70" w14:textId="77777777" w:rsidR="00BF0E88" w:rsidRPr="00910EBB" w:rsidRDefault="00BF0E88" w:rsidP="00BF0E88">
      <w:pPr>
        <w:numPr>
          <w:ilvl w:val="1"/>
          <w:numId w:val="4"/>
        </w:numPr>
        <w:tabs>
          <w:tab w:val="clear" w:pos="1440"/>
          <w:tab w:val="num" w:pos="1080"/>
        </w:tabs>
        <w:spacing w:after="120"/>
        <w:ind w:left="1170" w:hanging="450"/>
        <w:rPr>
          <w:rFonts w:ascii="Times New Roman" w:hAnsi="Times New Roman" w:cs="Times New Roman"/>
        </w:rPr>
      </w:pPr>
      <w:r w:rsidRPr="00910EBB">
        <w:rPr>
          <w:rFonts w:ascii="Times New Roman" w:hAnsi="Times New Roman" w:cs="Times New Roman"/>
        </w:rPr>
        <w:t>If the items can be laundered, launder items in accordance with the manufacturer’s instructions using the warmest water setting for the items and then dry items completely.</w:t>
      </w:r>
    </w:p>
    <w:p w14:paraId="4FE7808F" w14:textId="77777777" w:rsidR="00BF0E88" w:rsidRPr="00910EBB" w:rsidRDefault="00BF0E88" w:rsidP="00BF0E88">
      <w:pPr>
        <w:pStyle w:val="ListParagraph"/>
        <w:numPr>
          <w:ilvl w:val="0"/>
          <w:numId w:val="4"/>
        </w:numPr>
        <w:rPr>
          <w:rFonts w:ascii="Times New Roman" w:eastAsia="Times New Roman" w:hAnsi="Times New Roman" w:cs="Times New Roman"/>
        </w:rPr>
      </w:pPr>
      <w:r w:rsidRPr="00910EBB">
        <w:rPr>
          <w:rFonts w:ascii="Times New Roman" w:eastAsia="Times New Roman" w:hAnsi="Times New Roman" w:cs="Times New Roman"/>
          <w:bCs/>
          <w:color w:val="000000"/>
          <w:shd w:val="clear" w:color="auto" w:fill="FFFFFF"/>
        </w:rPr>
        <w:t>Cleaning staff should wear disposable gloves and gowns for all tasks in the cleaning process, including handling trash</w:t>
      </w:r>
      <w:r w:rsidRPr="00910EBB">
        <w:rPr>
          <w:rFonts w:ascii="Times New Roman" w:eastAsia="Times New Roman" w:hAnsi="Times New Roman" w:cs="Times New Roman"/>
          <w:color w:val="000000"/>
          <w:shd w:val="clear" w:color="auto" w:fill="FFFFFF"/>
        </w:rPr>
        <w:t>.</w:t>
      </w:r>
    </w:p>
    <w:p w14:paraId="7F3BC29D" w14:textId="77777777" w:rsidR="00BF0E88" w:rsidRPr="00FB0FE2" w:rsidRDefault="00BF0E88" w:rsidP="00BF0E88">
      <w:pPr>
        <w:numPr>
          <w:ilvl w:val="0"/>
          <w:numId w:val="5"/>
        </w:numPr>
        <w:shd w:val="clear" w:color="auto" w:fill="FFFFFF"/>
        <w:rPr>
          <w:rFonts w:ascii="Times New Roman" w:eastAsia="Times New Roman" w:hAnsi="Times New Roman" w:cs="Times New Roman"/>
          <w:color w:val="000000"/>
        </w:rPr>
      </w:pPr>
      <w:r w:rsidRPr="00FB0FE2">
        <w:rPr>
          <w:rFonts w:ascii="Times New Roman" w:eastAsia="Times New Roman" w:hAnsi="Times New Roman" w:cs="Times New Roman"/>
          <w:color w:val="000000"/>
        </w:rPr>
        <w:t>Gloves and gowns should be compatible with the disinfectant products being used.</w:t>
      </w:r>
    </w:p>
    <w:p w14:paraId="32A60AFB" w14:textId="77777777" w:rsidR="00BF0E88" w:rsidRPr="00FB0FE2" w:rsidRDefault="00BF0E88" w:rsidP="00BF0E88">
      <w:pPr>
        <w:numPr>
          <w:ilvl w:val="0"/>
          <w:numId w:val="5"/>
        </w:numPr>
        <w:shd w:val="clear" w:color="auto" w:fill="FFFFFF"/>
        <w:rPr>
          <w:rFonts w:ascii="Times New Roman" w:eastAsia="Times New Roman" w:hAnsi="Times New Roman" w:cs="Times New Roman"/>
          <w:color w:val="000000"/>
        </w:rPr>
      </w:pPr>
      <w:r w:rsidRPr="00FB0FE2">
        <w:rPr>
          <w:rFonts w:ascii="Times New Roman" w:eastAsia="Times New Roman" w:hAnsi="Times New Roman" w:cs="Times New Roman"/>
          <w:color w:val="000000"/>
        </w:rPr>
        <w:t>Additional PPE might be required based on the cleaning/disinfectant products being used and whether there is a risk of splash.</w:t>
      </w:r>
    </w:p>
    <w:p w14:paraId="27000219" w14:textId="77777777" w:rsidR="00BF0E88" w:rsidRPr="00211A07" w:rsidRDefault="00BF0E88" w:rsidP="00BF0E88">
      <w:pPr>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FB0FE2">
        <w:rPr>
          <w:rFonts w:ascii="Times New Roman" w:eastAsia="Times New Roman" w:hAnsi="Times New Roman" w:cs="Times New Roman"/>
          <w:color w:val="000000"/>
        </w:rPr>
        <w:t>Gloves and gowns should be removed carefully to avoid contamination of the wearer and the surrounding area. Be sure to </w:t>
      </w:r>
      <w:hyperlink r:id="rId16" w:history="1">
        <w:r w:rsidRPr="00910EBB">
          <w:rPr>
            <w:rFonts w:ascii="Times New Roman" w:eastAsia="Times New Roman" w:hAnsi="Times New Roman" w:cs="Times New Roman"/>
            <w:b/>
            <w:bCs/>
            <w:color w:val="075290"/>
            <w:u w:val="single"/>
          </w:rPr>
          <w:t>clean </w:t>
        </w:r>
      </w:hyperlink>
      <w:r w:rsidRPr="00910EBB">
        <w:rPr>
          <w:rFonts w:ascii="Times New Roman" w:eastAsia="Times New Roman" w:hAnsi="Times New Roman" w:cs="Times New Roman"/>
          <w:b/>
          <w:bCs/>
          <w:color w:val="000000"/>
        </w:rPr>
        <w:t>hands</w:t>
      </w:r>
      <w:r w:rsidRPr="00FB0FE2">
        <w:rPr>
          <w:rFonts w:ascii="Times New Roman" w:eastAsia="Times New Roman" w:hAnsi="Times New Roman" w:cs="Times New Roman"/>
          <w:color w:val="000000"/>
        </w:rPr>
        <w:t> after removing gloves.</w:t>
      </w:r>
    </w:p>
    <w:p w14:paraId="465D346D" w14:textId="77777777" w:rsidR="00BF0E88" w:rsidRPr="00BF0E88" w:rsidRDefault="00BF0E88" w:rsidP="00BF0E88">
      <w:pPr>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910EBB">
        <w:rPr>
          <w:rFonts w:ascii="Times New Roman" w:eastAsia="Times New Roman" w:hAnsi="Times New Roman" w:cs="Times New Roman"/>
          <w:color w:val="000000"/>
        </w:rPr>
        <w:t>Gloves should be removed after cleaning a room or area occupied by ill persons. </w:t>
      </w:r>
      <w:hyperlink r:id="rId17" w:history="1">
        <w:r w:rsidRPr="00BF0E88">
          <w:rPr>
            <w:rStyle w:val="Hyperlink"/>
            <w:rFonts w:ascii="Times New Roman" w:eastAsia="Times New Roman" w:hAnsi="Times New Roman" w:cs="Times New Roman"/>
          </w:rPr>
          <w:t>Clean hands</w:t>
        </w:r>
      </w:hyperlink>
      <w:r w:rsidRPr="00BF0E88">
        <w:rPr>
          <w:rFonts w:ascii="Times New Roman" w:eastAsia="Times New Roman" w:hAnsi="Times New Roman" w:cs="Times New Roman"/>
          <w:color w:val="000000"/>
        </w:rPr>
        <w:t> immediately after gloves are removed.</w:t>
      </w:r>
    </w:p>
    <w:p w14:paraId="00B10E0C" w14:textId="77777777" w:rsidR="00BF0E88" w:rsidRPr="00910EBB" w:rsidRDefault="00BF0E88" w:rsidP="00BF0E88">
      <w:pPr>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BF0E88">
        <w:rPr>
          <w:rFonts w:ascii="Times New Roman" w:eastAsia="Times New Roman" w:hAnsi="Times New Roman" w:cs="Times New Roman"/>
          <w:color w:val="000000"/>
        </w:rPr>
        <w:t>Cleaning staff should immediately report breaches in PPE (e.g., tear in gloves) or any po</w:t>
      </w:r>
      <w:r w:rsidRPr="00910EBB">
        <w:rPr>
          <w:rFonts w:ascii="Times New Roman" w:eastAsia="Times New Roman" w:hAnsi="Times New Roman" w:cs="Times New Roman"/>
          <w:color w:val="000000"/>
        </w:rPr>
        <w:t>tential exposures to their supervisor.</w:t>
      </w:r>
    </w:p>
    <w:p w14:paraId="23748AAC" w14:textId="77777777" w:rsidR="00BF0E88" w:rsidRPr="00BF0E88" w:rsidRDefault="00BF0E88" w:rsidP="00BF0E88">
      <w:pPr>
        <w:pStyle w:val="ListParagraph"/>
        <w:numPr>
          <w:ilvl w:val="0"/>
          <w:numId w:val="6"/>
        </w:numPr>
        <w:shd w:val="clear" w:color="auto" w:fill="FFFFFF"/>
        <w:spacing w:after="120"/>
        <w:ind w:left="720"/>
        <w:rPr>
          <w:rFonts w:ascii="Times New Roman" w:eastAsia="Times New Roman" w:hAnsi="Times New Roman" w:cs="Times New Roman"/>
          <w:color w:val="000000"/>
        </w:rPr>
      </w:pPr>
      <w:r w:rsidRPr="00BF0E88">
        <w:rPr>
          <w:rFonts w:ascii="Times New Roman" w:eastAsia="Times New Roman" w:hAnsi="Times New Roman" w:cs="Times New Roman"/>
          <w:b/>
          <w:bCs/>
          <w:color w:val="000000"/>
        </w:rPr>
        <w:t>Cleaning staff and others should </w:t>
      </w:r>
      <w:hyperlink r:id="rId18" w:history="1">
        <w:r w:rsidRPr="00BF0E88">
          <w:rPr>
            <w:rStyle w:val="Hyperlink"/>
            <w:rFonts w:ascii="Times New Roman" w:eastAsia="Times New Roman" w:hAnsi="Times New Roman" w:cs="Times New Roman"/>
            <w:b/>
            <w:bCs/>
          </w:rPr>
          <w:t>clean </w:t>
        </w:r>
      </w:hyperlink>
      <w:r w:rsidRPr="00BF0E88">
        <w:rPr>
          <w:rFonts w:ascii="Times New Roman" w:eastAsia="Times New Roman" w:hAnsi="Times New Roman" w:cs="Times New Roman"/>
          <w:b/>
          <w:bCs/>
          <w:color w:val="000000"/>
        </w:rPr>
        <w:t>hands often</w:t>
      </w:r>
      <w:r w:rsidRPr="00BF0E88">
        <w:rPr>
          <w:rFonts w:ascii="Times New Roman" w:eastAsia="Times New Roman" w:hAnsi="Times New Roman" w:cs="Times New Roman"/>
          <w:color w:val="000000"/>
        </w:rPr>
        <w:t>, including immediately after removing gloves and after contact with an ill person, by washing hands with soap and water for 20 seconds. If soap and water are not available and hands are not visibly dirty, an alcohol-based hand sanitizer that contains 60% - 95% alcohol may be used. However, if hands are visibly dirty, always wash hands with soap and water.</w:t>
      </w:r>
    </w:p>
    <w:p w14:paraId="48F8B7AF" w14:textId="77777777" w:rsidR="00BF0E88" w:rsidRPr="00BF0E88" w:rsidRDefault="00BF0E88" w:rsidP="00BF0E88">
      <w:pPr>
        <w:pStyle w:val="ListParagraph"/>
        <w:shd w:val="clear" w:color="auto" w:fill="FFFFFF"/>
        <w:spacing w:after="120"/>
        <w:rPr>
          <w:rFonts w:ascii="Times New Roman" w:eastAsia="Times New Roman" w:hAnsi="Times New Roman" w:cs="Times New Roman"/>
          <w:color w:val="000000"/>
          <w:sz w:val="12"/>
          <w:szCs w:val="12"/>
        </w:rPr>
      </w:pPr>
    </w:p>
    <w:p w14:paraId="08AB99B2" w14:textId="77777777" w:rsidR="00BF0E88" w:rsidRDefault="00BF0E88" w:rsidP="00BF0E88">
      <w:pPr>
        <w:pStyle w:val="ListParagraph"/>
        <w:numPr>
          <w:ilvl w:val="0"/>
          <w:numId w:val="6"/>
        </w:numPr>
        <w:shd w:val="clear" w:color="auto" w:fill="FFFFFF"/>
        <w:spacing w:after="120"/>
        <w:ind w:left="720"/>
        <w:rPr>
          <w:rFonts w:ascii="Times New Roman" w:eastAsia="Times New Roman" w:hAnsi="Times New Roman" w:cs="Times New Roman"/>
          <w:color w:val="000000"/>
        </w:rPr>
      </w:pPr>
      <w:r w:rsidRPr="00910EBB">
        <w:rPr>
          <w:rFonts w:ascii="Times New Roman" w:eastAsia="Times New Roman" w:hAnsi="Times New Roman" w:cs="Times New Roman"/>
          <w:color w:val="000000"/>
        </w:rPr>
        <w:t>Follow normal preventive actions while at work and home, including cleaning hands and avoiding touching eyes, nose, or mouth with unwashed hands.</w:t>
      </w:r>
    </w:p>
    <w:p w14:paraId="3A33E6AE" w14:textId="77777777" w:rsidR="00BF0E88" w:rsidRPr="00910EBB" w:rsidRDefault="00BF0E88" w:rsidP="00BF0E88">
      <w:pPr>
        <w:pStyle w:val="ListParagraph"/>
        <w:rPr>
          <w:rFonts w:ascii="Times New Roman" w:eastAsia="Times New Roman" w:hAnsi="Times New Roman" w:cs="Times New Roman"/>
          <w:color w:val="000000"/>
        </w:rPr>
      </w:pPr>
    </w:p>
    <w:p w14:paraId="742570B5" w14:textId="77777777" w:rsidR="00BF0E88" w:rsidRPr="00910EBB" w:rsidRDefault="00BF0E88" w:rsidP="00BF0E88">
      <w:pPr>
        <w:pStyle w:val="ListParagraph"/>
        <w:numPr>
          <w:ilvl w:val="0"/>
          <w:numId w:val="6"/>
        </w:numPr>
        <w:shd w:val="clear" w:color="auto" w:fill="FFFFFF"/>
        <w:ind w:left="720"/>
        <w:rPr>
          <w:rFonts w:ascii="Times New Roman" w:eastAsia="Times New Roman" w:hAnsi="Times New Roman" w:cs="Times New Roman"/>
          <w:color w:val="000000"/>
        </w:rPr>
      </w:pPr>
      <w:r w:rsidRPr="00910EBB">
        <w:rPr>
          <w:rFonts w:ascii="Times New Roman" w:eastAsia="Times New Roman" w:hAnsi="Times New Roman" w:cs="Times New Roman"/>
          <w:color w:val="000000"/>
        </w:rPr>
        <w:t>Additional key times to clean hands include:</w:t>
      </w:r>
    </w:p>
    <w:p w14:paraId="5B61C53D" w14:textId="77777777" w:rsidR="00BF0E88" w:rsidRPr="00910EBB" w:rsidRDefault="00BF0E88" w:rsidP="00BF0E88">
      <w:pPr>
        <w:numPr>
          <w:ilvl w:val="0"/>
          <w:numId w:val="5"/>
        </w:numPr>
        <w:shd w:val="clear" w:color="auto" w:fill="FFFFFF"/>
        <w:spacing w:after="100" w:afterAutospacing="1"/>
        <w:rPr>
          <w:rFonts w:ascii="Times New Roman" w:eastAsia="Times New Roman" w:hAnsi="Times New Roman" w:cs="Times New Roman"/>
          <w:color w:val="000000"/>
        </w:rPr>
      </w:pPr>
      <w:r w:rsidRPr="00910EBB">
        <w:rPr>
          <w:rFonts w:ascii="Times New Roman" w:eastAsia="Times New Roman" w:hAnsi="Times New Roman" w:cs="Times New Roman"/>
          <w:color w:val="000000"/>
        </w:rPr>
        <w:t>After blowing one’s nose, coughing, or sneezing</w:t>
      </w:r>
    </w:p>
    <w:p w14:paraId="50D8AE2B" w14:textId="77777777" w:rsidR="00BF0E88" w:rsidRPr="00910EBB" w:rsidRDefault="00BF0E88" w:rsidP="00BF0E88">
      <w:pPr>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910EBB">
        <w:rPr>
          <w:rFonts w:ascii="Times New Roman" w:eastAsia="Times New Roman" w:hAnsi="Times New Roman" w:cs="Times New Roman"/>
          <w:color w:val="000000"/>
        </w:rPr>
        <w:t>After using the restroom</w:t>
      </w:r>
    </w:p>
    <w:p w14:paraId="239E8EE0" w14:textId="77777777" w:rsidR="00BF0E88" w:rsidRPr="00910EBB" w:rsidRDefault="00BF0E88" w:rsidP="00BF0E88">
      <w:pPr>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910EBB">
        <w:rPr>
          <w:rFonts w:ascii="Times New Roman" w:eastAsia="Times New Roman" w:hAnsi="Times New Roman" w:cs="Times New Roman"/>
          <w:color w:val="000000"/>
        </w:rPr>
        <w:t>Before eating or preparing food</w:t>
      </w:r>
    </w:p>
    <w:p w14:paraId="14DBE665" w14:textId="77777777" w:rsidR="00BF0E88" w:rsidRPr="00910EBB" w:rsidRDefault="00BF0E88" w:rsidP="00BF0E88">
      <w:pPr>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910EBB">
        <w:rPr>
          <w:rFonts w:ascii="Times New Roman" w:eastAsia="Times New Roman" w:hAnsi="Times New Roman" w:cs="Times New Roman"/>
          <w:color w:val="000000"/>
        </w:rPr>
        <w:t>After contact with animals or pets</w:t>
      </w:r>
    </w:p>
    <w:p w14:paraId="53225AF3" w14:textId="77777777" w:rsidR="00BF0E88" w:rsidRPr="00910EBB" w:rsidRDefault="00BF0E88" w:rsidP="00BF0E88">
      <w:pPr>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910EBB">
        <w:rPr>
          <w:rFonts w:ascii="Times New Roman" w:eastAsia="Times New Roman" w:hAnsi="Times New Roman" w:cs="Times New Roman"/>
          <w:color w:val="000000"/>
        </w:rPr>
        <w:t>Before and after providing routine care for another person who needs assistance (e.g., a child)</w:t>
      </w:r>
    </w:p>
    <w:p w14:paraId="68080733" w14:textId="77777777" w:rsidR="00BF0E88" w:rsidRPr="00BD58E4" w:rsidRDefault="00BF0E88" w:rsidP="00BF0E88">
      <w:pPr>
        <w:rPr>
          <w:rFonts w:ascii="Times New Roman" w:hAnsi="Times New Roman" w:cs="Times New Roman"/>
        </w:rPr>
      </w:pPr>
      <w:r w:rsidRPr="00BD58E4">
        <w:rPr>
          <w:rFonts w:ascii="Times New Roman" w:hAnsi="Times New Roman" w:cs="Times New Roman"/>
        </w:rPr>
        <w:t>.</w:t>
      </w:r>
    </w:p>
    <w:p w14:paraId="17091116" w14:textId="77777777" w:rsidR="00BF0E88" w:rsidRPr="00BD58E4" w:rsidRDefault="00BF0E88" w:rsidP="00BF0E88">
      <w:pPr>
        <w:jc w:val="center"/>
        <w:rPr>
          <w:rFonts w:ascii="Times New Roman" w:hAnsi="Times New Roman" w:cs="Times New Roman"/>
          <w:b/>
        </w:rPr>
      </w:pPr>
      <w:r w:rsidRPr="00BD58E4">
        <w:rPr>
          <w:rFonts w:ascii="Times New Roman" w:hAnsi="Times New Roman" w:cs="Times New Roman"/>
          <w:b/>
        </w:rPr>
        <w:t>What questions do you have?</w:t>
      </w:r>
    </w:p>
    <w:p w14:paraId="169AE65A" w14:textId="0D048049" w:rsidR="004A413A" w:rsidRDefault="004A413A" w:rsidP="004A413A"/>
    <w:p w14:paraId="4ACE87C6" w14:textId="26D1972D" w:rsidR="004A413A" w:rsidRDefault="004A413A" w:rsidP="00345EB8">
      <w:pPr>
        <w:pStyle w:val="Default"/>
        <w:spacing w:after="120"/>
        <w:jc w:val="both"/>
        <w:rPr>
          <w:b/>
        </w:rPr>
      </w:pPr>
    </w:p>
    <w:p w14:paraId="223CEFEF" w14:textId="77777777" w:rsidR="004A413A" w:rsidRPr="004A413A" w:rsidRDefault="004A413A" w:rsidP="004A413A"/>
    <w:p w14:paraId="5EEE52E4" w14:textId="77777777" w:rsidR="004A413A" w:rsidRPr="004A413A" w:rsidRDefault="004A413A" w:rsidP="004A413A"/>
    <w:p w14:paraId="51A16699" w14:textId="53704D22" w:rsidR="004A413A" w:rsidRDefault="004A413A" w:rsidP="004A413A"/>
    <w:p w14:paraId="164C00B3" w14:textId="39528F76" w:rsidR="004A413A" w:rsidRPr="004A413A" w:rsidRDefault="004A413A" w:rsidP="004A413A">
      <w:pPr>
        <w:tabs>
          <w:tab w:val="left" w:pos="2479"/>
        </w:tabs>
      </w:pPr>
      <w:r>
        <w:tab/>
      </w:r>
    </w:p>
    <w:sectPr w:rsidR="004A413A" w:rsidRPr="004A413A" w:rsidSect="004A413A">
      <w:footerReference w:type="even" r:id="rId19"/>
      <w:footerReference w:type="default" r:id="rId20"/>
      <w:headerReference w:type="first" r:id="rId21"/>
      <w:footerReference w:type="first" r:id="rId22"/>
      <w:pgSz w:w="12240" w:h="15840"/>
      <w:pgMar w:top="720" w:right="720" w:bottom="720" w:left="72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5CCC" w14:textId="77777777" w:rsidR="00024C18" w:rsidRDefault="00024C18" w:rsidP="00FD75BF">
      <w:r>
        <w:separator/>
      </w:r>
    </w:p>
  </w:endnote>
  <w:endnote w:type="continuationSeparator" w:id="0">
    <w:p w14:paraId="1DFADEA8" w14:textId="77777777" w:rsidR="00024C18" w:rsidRDefault="00024C18" w:rsidP="00FD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8FB48" w14:textId="77777777" w:rsidR="004A413A" w:rsidRDefault="00C35B2C">
    <w:pPr>
      <w:pStyle w:val="Footer"/>
    </w:pPr>
    <w:sdt>
      <w:sdtPr>
        <w:id w:val="490453298"/>
        <w:temporary/>
        <w:showingPlcHdr/>
      </w:sdtPr>
      <w:sdtEndPr/>
      <w:sdtContent>
        <w:r w:rsidR="004A413A">
          <w:t>[Type text]</w:t>
        </w:r>
      </w:sdtContent>
    </w:sdt>
    <w:r w:rsidR="004A413A">
      <w:ptab w:relativeTo="margin" w:alignment="center" w:leader="none"/>
    </w:r>
    <w:sdt>
      <w:sdtPr>
        <w:id w:val="227120894"/>
        <w:temporary/>
        <w:showingPlcHdr/>
      </w:sdtPr>
      <w:sdtEndPr/>
      <w:sdtContent>
        <w:r w:rsidR="004A413A">
          <w:t>[Type text]</w:t>
        </w:r>
      </w:sdtContent>
    </w:sdt>
    <w:r w:rsidR="004A413A">
      <w:ptab w:relativeTo="margin" w:alignment="right" w:leader="none"/>
    </w:r>
    <w:sdt>
      <w:sdtPr>
        <w:id w:val="-251278805"/>
        <w:temporary/>
        <w:showingPlcHdr/>
      </w:sdtPr>
      <w:sdtEndPr/>
      <w:sdtContent>
        <w:r w:rsidR="004A413A">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45C4" w14:textId="74BBD7C9" w:rsidR="004A413A" w:rsidRPr="002D200F" w:rsidRDefault="004A413A" w:rsidP="004A413A">
    <w:pPr>
      <w:pStyle w:val="Footer"/>
      <w:rPr>
        <w:rFonts w:ascii="Franklin Gothic Book" w:hAnsi="Franklin Gothic Book"/>
        <w:sz w:val="14"/>
        <w:szCs w:val="14"/>
      </w:rPr>
    </w:pPr>
    <w:r>
      <w:rPr>
        <w:rFonts w:ascii="Franklin Gothic Book" w:hAnsi="Franklin Gothic Book"/>
        <w:sz w:val="14"/>
        <w:szCs w:val="14"/>
      </w:rPr>
      <w:t>Th</w:t>
    </w:r>
    <w:r w:rsidRPr="00DB278E">
      <w:rPr>
        <w:rFonts w:ascii="Franklin Gothic Book" w:hAnsi="Franklin Gothic Book"/>
        <w:sz w:val="14"/>
        <w:szCs w:val="14"/>
      </w:rPr>
      <w:t>is lesson plan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please contact your Safety Director at 877.398.3046.  Presenters should attach sign-in sheet to this lesson plan.</w:t>
    </w:r>
  </w:p>
  <w:p w14:paraId="5408600E" w14:textId="65521FEC" w:rsidR="004A413A" w:rsidRDefault="004A413A">
    <w:pPr>
      <w:pStyle w:val="Footer"/>
    </w:pPr>
    <w:r w:rsidRPr="00DB278E">
      <w:rPr>
        <w:rFonts w:ascii="Franklin Gothic Book" w:hAnsi="Franklin Gothic Book"/>
        <w:noProof/>
        <w:sz w:val="14"/>
        <w:szCs w:val="14"/>
      </w:rPr>
      <w:drawing>
        <wp:anchor distT="0" distB="0" distL="114300" distR="114300" simplePos="0" relativeHeight="251680768" behindDoc="1" locked="0" layoutInCell="1" allowOverlap="1" wp14:anchorId="48753A15" wp14:editId="76256E15">
          <wp:simplePos x="0" y="0"/>
          <wp:positionH relativeFrom="column">
            <wp:posOffset>-473710</wp:posOffset>
          </wp:positionH>
          <wp:positionV relativeFrom="paragraph">
            <wp:posOffset>85421</wp:posOffset>
          </wp:positionV>
          <wp:extent cx="7774940" cy="16446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 Letterhead 2020_Footer.png"/>
                  <pic:cNvPicPr/>
                </pic:nvPicPr>
                <pic:blipFill>
                  <a:blip r:embed="rId1">
                    <a:extLst>
                      <a:ext uri="{28A0092B-C50C-407E-A947-70E740481C1C}">
                        <a14:useLocalDpi xmlns:a14="http://schemas.microsoft.com/office/drawing/2010/main" val="0"/>
                      </a:ext>
                    </a:extLst>
                  </a:blip>
                  <a:stretch>
                    <a:fillRect/>
                  </a:stretch>
                </pic:blipFill>
                <pic:spPr>
                  <a:xfrm>
                    <a:off x="0" y="0"/>
                    <a:ext cx="7774940" cy="1644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CD31" w14:textId="6FD8D107" w:rsidR="004A413A" w:rsidRPr="002D200F" w:rsidRDefault="004A413A" w:rsidP="004A413A">
    <w:pPr>
      <w:pStyle w:val="Footer"/>
      <w:rPr>
        <w:rFonts w:ascii="Franklin Gothic Book" w:hAnsi="Franklin Gothic Book"/>
        <w:sz w:val="14"/>
        <w:szCs w:val="14"/>
      </w:rPr>
    </w:pPr>
    <w:r>
      <w:rPr>
        <w:rFonts w:ascii="Franklin Gothic Book" w:hAnsi="Franklin Gothic Book"/>
        <w:sz w:val="14"/>
        <w:szCs w:val="14"/>
      </w:rPr>
      <w:t>Th</w:t>
    </w:r>
    <w:r w:rsidRPr="00DB278E">
      <w:rPr>
        <w:rFonts w:ascii="Franklin Gothic Book" w:hAnsi="Franklin Gothic Book"/>
        <w:sz w:val="14"/>
        <w:szCs w:val="14"/>
      </w:rPr>
      <w:t>is lesson plan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please contact your Safety Director at 877.398.3046.  Presenters should attach sign-in sheet to this lesson plan.</w:t>
    </w:r>
  </w:p>
  <w:p w14:paraId="0D7763F7" w14:textId="6BD7EEA7" w:rsidR="004A413A" w:rsidRDefault="00C35B2C" w:rsidP="00C35B2C">
    <w:pPr>
      <w:pStyle w:val="Footer"/>
      <w:tabs>
        <w:tab w:val="clear" w:pos="4680"/>
        <w:tab w:val="clear" w:pos="9360"/>
        <w:tab w:val="left" w:pos="2104"/>
        <w:tab w:val="left" w:pos="2160"/>
        <w:tab w:val="left" w:pos="3851"/>
      </w:tabs>
    </w:pPr>
    <w:r w:rsidRPr="00DB278E">
      <w:rPr>
        <w:rFonts w:ascii="Franklin Gothic Book" w:hAnsi="Franklin Gothic Book"/>
        <w:noProof/>
        <w:sz w:val="14"/>
        <w:szCs w:val="14"/>
      </w:rPr>
      <w:drawing>
        <wp:anchor distT="0" distB="0" distL="114300" distR="114300" simplePos="0" relativeHeight="251686912" behindDoc="1" locked="0" layoutInCell="1" allowOverlap="1" wp14:anchorId="33600849" wp14:editId="4596A1F5">
          <wp:simplePos x="0" y="0"/>
          <wp:positionH relativeFrom="column">
            <wp:posOffset>-470535</wp:posOffset>
          </wp:positionH>
          <wp:positionV relativeFrom="paragraph">
            <wp:posOffset>91961</wp:posOffset>
          </wp:positionV>
          <wp:extent cx="7774940" cy="164465"/>
          <wp:effectExtent l="0" t="0" r="0"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 Letterhead 2020_Footer.png"/>
                  <pic:cNvPicPr/>
                </pic:nvPicPr>
                <pic:blipFill>
                  <a:blip r:embed="rId1">
                    <a:extLst>
                      <a:ext uri="{28A0092B-C50C-407E-A947-70E740481C1C}">
                        <a14:useLocalDpi xmlns:a14="http://schemas.microsoft.com/office/drawing/2010/main" val="0"/>
                      </a:ext>
                    </a:extLst>
                  </a:blip>
                  <a:stretch>
                    <a:fillRect/>
                  </a:stretch>
                </pic:blipFill>
                <pic:spPr>
                  <a:xfrm>
                    <a:off x="0" y="0"/>
                    <a:ext cx="7774940" cy="164465"/>
                  </a:xfrm>
                  <a:prstGeom prst="rect">
                    <a:avLst/>
                  </a:prstGeom>
                </pic:spPr>
              </pic:pic>
            </a:graphicData>
          </a:graphic>
          <wp14:sizeRelH relativeFrom="page">
            <wp14:pctWidth>0</wp14:pctWidth>
          </wp14:sizeRelH>
          <wp14:sizeRelV relativeFrom="page">
            <wp14:pctHeight>0</wp14:pctHeight>
          </wp14:sizeRelV>
        </wp:anchor>
      </w:drawing>
    </w:r>
    <w:r w:rsidR="004A413A">
      <w:tab/>
    </w:r>
    <w:r w:rsidR="004A413A">
      <w:tab/>
    </w: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472692"/>
      <w:docPartObj>
        <w:docPartGallery w:val="Page Numbers (Bottom of Page)"/>
        <w:docPartUnique/>
      </w:docPartObj>
    </w:sdtPr>
    <w:sdtEndPr>
      <w:rPr>
        <w:rStyle w:val="PageNumber"/>
      </w:rPr>
    </w:sdtEndPr>
    <w:sdtContent>
      <w:p w14:paraId="71A566A6" w14:textId="20BA0DED" w:rsidR="00802118" w:rsidRDefault="00802118" w:rsidP="008021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278E">
          <w:rPr>
            <w:rStyle w:val="PageNumber"/>
            <w:noProof/>
          </w:rPr>
          <w:t>2</w:t>
        </w:r>
        <w:r>
          <w:rPr>
            <w:rStyle w:val="PageNumber"/>
          </w:rPr>
          <w:fldChar w:fldCharType="end"/>
        </w:r>
      </w:p>
    </w:sdtContent>
  </w:sdt>
  <w:p w14:paraId="1E8623E8" w14:textId="77777777" w:rsidR="00802118" w:rsidRDefault="00802118" w:rsidP="00FD75BF">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F4DB" w14:textId="34BFC490" w:rsidR="00DB278E" w:rsidRPr="00401CD5" w:rsidRDefault="00DB278E" w:rsidP="00DB278E">
    <w:pPr>
      <w:pStyle w:val="Footer"/>
      <w:jc w:val="center"/>
      <w:rPr>
        <w:rFonts w:ascii="Franklin Gothic Book" w:hAnsi="Franklin Gothic Book"/>
        <w:sz w:val="14"/>
        <w:szCs w:val="14"/>
      </w:rPr>
    </w:pPr>
    <w:r w:rsidRPr="00401CD5">
      <w:rPr>
        <w:rFonts w:ascii="Franklin Gothic Book" w:hAnsi="Franklin Gothic Book"/>
        <w:sz w:val="14"/>
        <w:szCs w:val="14"/>
      </w:rPr>
      <w:fldChar w:fldCharType="begin"/>
    </w:r>
    <w:r w:rsidRPr="00401CD5">
      <w:rPr>
        <w:rFonts w:ascii="Franklin Gothic Book" w:hAnsi="Franklin Gothic Book"/>
        <w:sz w:val="14"/>
        <w:szCs w:val="14"/>
      </w:rPr>
      <w:instrText xml:space="preserve"> PAGE   \* MERGEFORMAT </w:instrText>
    </w:r>
    <w:r w:rsidRPr="00401CD5">
      <w:rPr>
        <w:rFonts w:ascii="Franklin Gothic Book" w:hAnsi="Franklin Gothic Book"/>
        <w:sz w:val="14"/>
        <w:szCs w:val="14"/>
      </w:rPr>
      <w:fldChar w:fldCharType="separate"/>
    </w:r>
    <w:r w:rsidR="00BF0E88">
      <w:rPr>
        <w:rFonts w:ascii="Franklin Gothic Book" w:hAnsi="Franklin Gothic Book"/>
        <w:noProof/>
        <w:sz w:val="14"/>
        <w:szCs w:val="14"/>
      </w:rPr>
      <w:t>3</w:t>
    </w:r>
    <w:r w:rsidRPr="00401CD5">
      <w:rPr>
        <w:rFonts w:ascii="Franklin Gothic Book" w:hAnsi="Franklin Gothic Book"/>
        <w:noProof/>
        <w:sz w:val="14"/>
        <w:szCs w:val="14"/>
      </w:rPr>
      <w:fldChar w:fldCharType="end"/>
    </w:r>
  </w:p>
  <w:p w14:paraId="265C4223" w14:textId="77777777" w:rsidR="00DB278E" w:rsidRPr="00802118" w:rsidRDefault="00DB278E" w:rsidP="00DB278E">
    <w:pPr>
      <w:pStyle w:val="Footer"/>
      <w:rPr>
        <w:rFonts w:ascii="Franklin Gothic Book" w:hAnsi="Franklin Gothic Book"/>
        <w:sz w:val="8"/>
        <w:szCs w:val="8"/>
      </w:rPr>
    </w:pPr>
  </w:p>
  <w:p w14:paraId="268A9400" w14:textId="60BCD79C" w:rsidR="00802118" w:rsidRPr="00DB278E" w:rsidRDefault="00DB278E" w:rsidP="00DB278E">
    <w:pPr>
      <w:pStyle w:val="Footer"/>
      <w:rPr>
        <w:rFonts w:ascii="Franklin Gothic Book" w:hAnsi="Franklin Gothic Book"/>
        <w:sz w:val="14"/>
        <w:szCs w:val="14"/>
      </w:rPr>
    </w:pPr>
    <w:r w:rsidRPr="00DB278E">
      <w:rPr>
        <w:rFonts w:ascii="Franklin Gothic Book" w:hAnsi="Franklin Gothic Book"/>
        <w:noProof/>
        <w:sz w:val="14"/>
        <w:szCs w:val="14"/>
      </w:rPr>
      <w:drawing>
        <wp:anchor distT="0" distB="0" distL="114300" distR="114300" simplePos="0" relativeHeight="251678720" behindDoc="1" locked="0" layoutInCell="1" allowOverlap="1" wp14:anchorId="1757FB51" wp14:editId="25BD02D8">
          <wp:simplePos x="0" y="0"/>
          <wp:positionH relativeFrom="column">
            <wp:posOffset>-470535</wp:posOffset>
          </wp:positionH>
          <wp:positionV relativeFrom="paragraph">
            <wp:posOffset>379095</wp:posOffset>
          </wp:positionV>
          <wp:extent cx="7774940" cy="164465"/>
          <wp:effectExtent l="0" t="0" r="0" b="6985"/>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 Letterhead 2020_Footer.png"/>
                  <pic:cNvPicPr/>
                </pic:nvPicPr>
                <pic:blipFill>
                  <a:blip r:embed="rId1">
                    <a:extLst>
                      <a:ext uri="{28A0092B-C50C-407E-A947-70E740481C1C}">
                        <a14:useLocalDpi xmlns:a14="http://schemas.microsoft.com/office/drawing/2010/main" val="0"/>
                      </a:ext>
                    </a:extLst>
                  </a:blip>
                  <a:stretch>
                    <a:fillRect/>
                  </a:stretch>
                </pic:blipFill>
                <pic:spPr>
                  <a:xfrm>
                    <a:off x="0" y="0"/>
                    <a:ext cx="7774940" cy="16446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sz w:val="14"/>
        <w:szCs w:val="14"/>
      </w:rPr>
      <w:t>Th</w:t>
    </w:r>
    <w:r w:rsidRPr="00DB278E">
      <w:rPr>
        <w:rFonts w:ascii="Franklin Gothic Book" w:hAnsi="Franklin Gothic Book"/>
        <w:sz w:val="14"/>
        <w:szCs w:val="14"/>
      </w:rPr>
      <w:t>is lesson plan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please contact your Safety Director at 877.398.3046.  Presenters should attach sign-in sheet to this lesson plan.</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8743" w14:textId="68439DEC" w:rsidR="00802118" w:rsidRPr="00401CD5" w:rsidRDefault="00802118" w:rsidP="00401CD5">
    <w:pPr>
      <w:pStyle w:val="Footer"/>
      <w:jc w:val="center"/>
      <w:rPr>
        <w:rFonts w:ascii="Franklin Gothic Book" w:hAnsi="Franklin Gothic Book"/>
        <w:sz w:val="14"/>
        <w:szCs w:val="14"/>
      </w:rPr>
    </w:pPr>
    <w:r w:rsidRPr="00401CD5">
      <w:rPr>
        <w:rFonts w:ascii="Franklin Gothic Book" w:hAnsi="Franklin Gothic Book"/>
        <w:sz w:val="14"/>
        <w:szCs w:val="14"/>
      </w:rPr>
      <w:fldChar w:fldCharType="begin"/>
    </w:r>
    <w:r w:rsidRPr="00401CD5">
      <w:rPr>
        <w:rFonts w:ascii="Franklin Gothic Book" w:hAnsi="Franklin Gothic Book"/>
        <w:sz w:val="14"/>
        <w:szCs w:val="14"/>
      </w:rPr>
      <w:instrText xml:space="preserve"> PAGE   \* MERGEFORMAT </w:instrText>
    </w:r>
    <w:r w:rsidRPr="00401CD5">
      <w:rPr>
        <w:rFonts w:ascii="Franklin Gothic Book" w:hAnsi="Franklin Gothic Book"/>
        <w:sz w:val="14"/>
        <w:szCs w:val="14"/>
      </w:rPr>
      <w:fldChar w:fldCharType="separate"/>
    </w:r>
    <w:r w:rsidR="00C35B2C">
      <w:rPr>
        <w:rFonts w:ascii="Franklin Gothic Book" w:hAnsi="Franklin Gothic Book"/>
        <w:noProof/>
        <w:sz w:val="14"/>
        <w:szCs w:val="14"/>
      </w:rPr>
      <w:t>2</w:t>
    </w:r>
    <w:r w:rsidRPr="00401CD5">
      <w:rPr>
        <w:rFonts w:ascii="Franklin Gothic Book" w:hAnsi="Franklin Gothic Book"/>
        <w:noProof/>
        <w:sz w:val="14"/>
        <w:szCs w:val="14"/>
      </w:rPr>
      <w:fldChar w:fldCharType="end"/>
    </w:r>
  </w:p>
  <w:p w14:paraId="4CF02BFC" w14:textId="77777777" w:rsidR="00802118" w:rsidRPr="00802118" w:rsidRDefault="00802118" w:rsidP="002D200F">
    <w:pPr>
      <w:pStyle w:val="Footer"/>
      <w:rPr>
        <w:rFonts w:ascii="Franklin Gothic Book" w:hAnsi="Franklin Gothic Book"/>
        <w:sz w:val="8"/>
        <w:szCs w:val="8"/>
      </w:rPr>
    </w:pPr>
  </w:p>
  <w:p w14:paraId="13074192" w14:textId="61BCBAB1" w:rsidR="00802118" w:rsidRPr="002D200F" w:rsidRDefault="00DB278E" w:rsidP="002D200F">
    <w:pPr>
      <w:pStyle w:val="Footer"/>
      <w:rPr>
        <w:rFonts w:ascii="Franklin Gothic Book" w:hAnsi="Franklin Gothic Book"/>
        <w:sz w:val="14"/>
        <w:szCs w:val="14"/>
      </w:rPr>
    </w:pPr>
    <w:r w:rsidRPr="00DB278E">
      <w:rPr>
        <w:rFonts w:ascii="Franklin Gothic Book" w:hAnsi="Franklin Gothic Book"/>
        <w:noProof/>
        <w:sz w:val="14"/>
        <w:szCs w:val="14"/>
      </w:rPr>
      <w:drawing>
        <wp:anchor distT="0" distB="0" distL="114300" distR="114300" simplePos="0" relativeHeight="251671552" behindDoc="1" locked="0" layoutInCell="1" allowOverlap="1" wp14:anchorId="1621E60F" wp14:editId="718E7B50">
          <wp:simplePos x="0" y="0"/>
          <wp:positionH relativeFrom="column">
            <wp:posOffset>-470535</wp:posOffset>
          </wp:positionH>
          <wp:positionV relativeFrom="paragraph">
            <wp:posOffset>404609</wp:posOffset>
          </wp:positionV>
          <wp:extent cx="7774940" cy="164465"/>
          <wp:effectExtent l="0" t="0" r="0" b="6985"/>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 Letterhead 2020_Footer.png"/>
                  <pic:cNvPicPr/>
                </pic:nvPicPr>
                <pic:blipFill>
                  <a:blip r:embed="rId1">
                    <a:extLst>
                      <a:ext uri="{28A0092B-C50C-407E-A947-70E740481C1C}">
                        <a14:useLocalDpi xmlns:a14="http://schemas.microsoft.com/office/drawing/2010/main" val="0"/>
                      </a:ext>
                    </a:extLst>
                  </a:blip>
                  <a:stretch>
                    <a:fillRect/>
                  </a:stretch>
                </pic:blipFill>
                <pic:spPr>
                  <a:xfrm>
                    <a:off x="0" y="0"/>
                    <a:ext cx="7774940" cy="16446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sz w:val="14"/>
        <w:szCs w:val="14"/>
      </w:rPr>
      <w:t>Th</w:t>
    </w:r>
    <w:r w:rsidRPr="00DB278E">
      <w:rPr>
        <w:rFonts w:ascii="Franklin Gothic Book" w:hAnsi="Franklin Gothic Book"/>
        <w:sz w:val="14"/>
        <w:szCs w:val="14"/>
      </w:rPr>
      <w:t>is lesson plan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please contact your Safety Director at 877.398.3046.  Presenters should attach sign-in sheet to this lesson plan.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63228" w14:textId="77777777" w:rsidR="00024C18" w:rsidRDefault="00024C18" w:rsidP="00FD75BF">
      <w:r>
        <w:separator/>
      </w:r>
    </w:p>
  </w:footnote>
  <w:footnote w:type="continuationSeparator" w:id="0">
    <w:p w14:paraId="7574E768" w14:textId="77777777" w:rsidR="00024C18" w:rsidRDefault="00024C18" w:rsidP="00FD75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D5F7" w14:textId="77777777" w:rsidR="004A413A" w:rsidRDefault="00C35B2C">
    <w:pPr>
      <w:pStyle w:val="Header"/>
    </w:pPr>
    <w:sdt>
      <w:sdtPr>
        <w:id w:val="-121389214"/>
        <w:temporary/>
        <w:showingPlcHdr/>
      </w:sdtPr>
      <w:sdtEndPr/>
      <w:sdtContent>
        <w:r w:rsidR="004A413A">
          <w:t>[Type text]</w:t>
        </w:r>
      </w:sdtContent>
    </w:sdt>
    <w:r w:rsidR="004A413A">
      <w:ptab w:relativeTo="margin" w:alignment="center" w:leader="none"/>
    </w:r>
    <w:sdt>
      <w:sdtPr>
        <w:id w:val="2106451063"/>
        <w:temporary/>
        <w:showingPlcHdr/>
      </w:sdtPr>
      <w:sdtEndPr/>
      <w:sdtContent>
        <w:r w:rsidR="004A413A">
          <w:t>[Type text]</w:t>
        </w:r>
      </w:sdtContent>
    </w:sdt>
    <w:r w:rsidR="004A413A">
      <w:ptab w:relativeTo="margin" w:alignment="right" w:leader="none"/>
    </w:r>
    <w:sdt>
      <w:sdtPr>
        <w:id w:val="487444514"/>
        <w:temporary/>
        <w:showingPlcHdr/>
      </w:sdtPr>
      <w:sdtEndPr/>
      <w:sdtContent>
        <w:r w:rsidR="004A413A">
          <w:t>[Type text]</w:t>
        </w:r>
      </w:sdtContent>
    </w:sdt>
  </w:p>
  <w:p w14:paraId="535C1775" w14:textId="77777777" w:rsidR="004A413A" w:rsidRDefault="004A41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D8C95" w14:textId="795A3A47" w:rsidR="004A413A" w:rsidRDefault="004A413A">
    <w:pPr>
      <w:pStyle w:val="Header"/>
      <w:rPr>
        <w:noProof/>
      </w:rPr>
    </w:pPr>
    <w:r>
      <w:ptab w:relativeTo="margin" w:alignment="right" w:leader="none"/>
    </w:r>
  </w:p>
  <w:p w14:paraId="0517D9D9" w14:textId="7A9A6A9A" w:rsidR="004A413A" w:rsidRDefault="004A413A">
    <w:pPr>
      <w:pStyle w:val="Header"/>
      <w:rPr>
        <w:noProof/>
      </w:rPr>
    </w:pPr>
  </w:p>
  <w:p w14:paraId="10F88B70" w14:textId="77777777" w:rsidR="004A413A" w:rsidRDefault="004A41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5448E" w14:textId="7BD515F4" w:rsidR="004A413A" w:rsidRDefault="004A413A">
    <w:pPr>
      <w:pStyle w:val="Header"/>
    </w:pPr>
    <w:r>
      <w:rPr>
        <w:noProof/>
      </w:rPr>
      <w:drawing>
        <wp:anchor distT="0" distB="0" distL="114300" distR="114300" simplePos="0" relativeHeight="251684864" behindDoc="1" locked="0" layoutInCell="1" allowOverlap="1" wp14:anchorId="38B83CDC" wp14:editId="27F4E74D">
          <wp:simplePos x="0" y="0"/>
          <wp:positionH relativeFrom="column">
            <wp:posOffset>-445466</wp:posOffset>
          </wp:positionH>
          <wp:positionV relativeFrom="paragraph">
            <wp:posOffset>-445770</wp:posOffset>
          </wp:positionV>
          <wp:extent cx="7763774" cy="1179496"/>
          <wp:effectExtent l="0" t="0" r="0" b="1905"/>
          <wp:wrapNone/>
          <wp:docPr id="29" name="Picture 29" descr="A picture containing sitting, photo, table,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M Shift Briefing Header.png"/>
                  <pic:cNvPicPr/>
                </pic:nvPicPr>
                <pic:blipFill>
                  <a:blip r:embed="rId1">
                    <a:extLst>
                      <a:ext uri="{28A0092B-C50C-407E-A947-70E740481C1C}">
                        <a14:useLocalDpi xmlns:a14="http://schemas.microsoft.com/office/drawing/2010/main" val="0"/>
                      </a:ext>
                    </a:extLst>
                  </a:blip>
                  <a:stretch>
                    <a:fillRect/>
                  </a:stretch>
                </pic:blipFill>
                <pic:spPr>
                  <a:xfrm>
                    <a:off x="0" y="0"/>
                    <a:ext cx="7763774" cy="1179496"/>
                  </a:xfrm>
                  <a:prstGeom prst="rect">
                    <a:avLst/>
                  </a:prstGeom>
                </pic:spPr>
              </pic:pic>
            </a:graphicData>
          </a:graphic>
          <wp14:sizeRelH relativeFrom="page">
            <wp14:pctWidth>0</wp14:pctWidth>
          </wp14:sizeRelH>
          <wp14:sizeRelV relativeFrom="page">
            <wp14:pctHeight>0</wp14:pctHeight>
          </wp14:sizeRelV>
        </wp:anchor>
      </w:drawing>
    </w:r>
  </w:p>
  <w:p w14:paraId="3F95B965" w14:textId="6DF63B58" w:rsidR="004A413A" w:rsidRDefault="004A413A">
    <w:pPr>
      <w:pStyle w:val="Header"/>
    </w:pPr>
  </w:p>
  <w:p w14:paraId="1A4F8F24" w14:textId="79330867" w:rsidR="004A413A" w:rsidRDefault="004A413A">
    <w:pPr>
      <w:pStyle w:val="Header"/>
    </w:pPr>
  </w:p>
  <w:p w14:paraId="35D65DB1" w14:textId="77777777" w:rsidR="004A413A" w:rsidRDefault="004A413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CBE1" w14:textId="4C902443" w:rsidR="00802118" w:rsidRDefault="00802118" w:rsidP="00FD75BF">
    <w:pPr>
      <w:pStyle w:val="Header"/>
      <w:ind w:hanging="720"/>
      <w:rPr>
        <w:noProof/>
      </w:rPr>
    </w:pPr>
  </w:p>
  <w:p w14:paraId="79AFD81F" w14:textId="7659077B" w:rsidR="00802118" w:rsidRPr="002D200F" w:rsidRDefault="00802118" w:rsidP="00FD75BF">
    <w:pPr>
      <w:pStyle w:val="Header"/>
      <w:ind w:hanging="720"/>
      <w:rPr>
        <w:rFonts w:ascii="Franklin Gothic Book" w:hAnsi="Franklin Gothic Book"/>
        <w:sz w:val="16"/>
        <w:szCs w:val="16"/>
      </w:rPr>
    </w:pPr>
    <w:r w:rsidRPr="00B72FE4">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485"/>
    <w:multiLevelType w:val="multilevel"/>
    <w:tmpl w:val="CEC6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5147A"/>
    <w:multiLevelType w:val="multilevel"/>
    <w:tmpl w:val="A56A6BA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94A00D6"/>
    <w:multiLevelType w:val="hybridMultilevel"/>
    <w:tmpl w:val="8E1AE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F50AC"/>
    <w:multiLevelType w:val="multilevel"/>
    <w:tmpl w:val="2376C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65243"/>
    <w:multiLevelType w:val="multilevel"/>
    <w:tmpl w:val="3420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C55E1"/>
    <w:multiLevelType w:val="hybridMultilevel"/>
    <w:tmpl w:val="B90EF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MTA2NjEzMDA3NDFX0lEKTi0uzszPAykwrgUA13Vn0SwAAAA="/>
  </w:docVars>
  <w:rsids>
    <w:rsidRoot w:val="00FD75BF"/>
    <w:rsid w:val="0000782F"/>
    <w:rsid w:val="00024C18"/>
    <w:rsid w:val="000466BE"/>
    <w:rsid w:val="00086F1D"/>
    <w:rsid w:val="000A2059"/>
    <w:rsid w:val="000D4681"/>
    <w:rsid w:val="001043F3"/>
    <w:rsid w:val="00162D4D"/>
    <w:rsid w:val="00171C84"/>
    <w:rsid w:val="002D200F"/>
    <w:rsid w:val="00301E1F"/>
    <w:rsid w:val="00345EB8"/>
    <w:rsid w:val="0038083F"/>
    <w:rsid w:val="003B6DD3"/>
    <w:rsid w:val="003C032D"/>
    <w:rsid w:val="003D4FED"/>
    <w:rsid w:val="00401CD5"/>
    <w:rsid w:val="00442F3A"/>
    <w:rsid w:val="004671F4"/>
    <w:rsid w:val="00496D3C"/>
    <w:rsid w:val="004A413A"/>
    <w:rsid w:val="005379BD"/>
    <w:rsid w:val="0055084D"/>
    <w:rsid w:val="005A59C9"/>
    <w:rsid w:val="00802118"/>
    <w:rsid w:val="008230FB"/>
    <w:rsid w:val="0086110B"/>
    <w:rsid w:val="0086682C"/>
    <w:rsid w:val="008D5C6C"/>
    <w:rsid w:val="00902556"/>
    <w:rsid w:val="00902803"/>
    <w:rsid w:val="009C52F4"/>
    <w:rsid w:val="009D3302"/>
    <w:rsid w:val="00B72FE4"/>
    <w:rsid w:val="00BF0E88"/>
    <w:rsid w:val="00C173F5"/>
    <w:rsid w:val="00C35B2C"/>
    <w:rsid w:val="00C81FCE"/>
    <w:rsid w:val="00C92BA3"/>
    <w:rsid w:val="00DB278E"/>
    <w:rsid w:val="00DE7E7A"/>
    <w:rsid w:val="00E2548A"/>
    <w:rsid w:val="00E64530"/>
    <w:rsid w:val="00F37180"/>
    <w:rsid w:val="00F647F0"/>
    <w:rsid w:val="00F67872"/>
    <w:rsid w:val="00FD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0093BB"/>
  <w15:chartTrackingRefBased/>
  <w15:docId w15:val="{A0B78405-72BA-0048-8EFC-0B56804B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5BF"/>
    <w:pPr>
      <w:tabs>
        <w:tab w:val="center" w:pos="4680"/>
        <w:tab w:val="right" w:pos="9360"/>
      </w:tabs>
    </w:pPr>
  </w:style>
  <w:style w:type="character" w:customStyle="1" w:styleId="HeaderChar">
    <w:name w:val="Header Char"/>
    <w:basedOn w:val="DefaultParagraphFont"/>
    <w:link w:val="Header"/>
    <w:uiPriority w:val="99"/>
    <w:rsid w:val="00FD75BF"/>
  </w:style>
  <w:style w:type="paragraph" w:styleId="Footer">
    <w:name w:val="footer"/>
    <w:basedOn w:val="Normal"/>
    <w:link w:val="FooterChar"/>
    <w:uiPriority w:val="99"/>
    <w:unhideWhenUsed/>
    <w:rsid w:val="00FD75BF"/>
    <w:pPr>
      <w:tabs>
        <w:tab w:val="center" w:pos="4680"/>
        <w:tab w:val="right" w:pos="9360"/>
      </w:tabs>
    </w:pPr>
  </w:style>
  <w:style w:type="character" w:customStyle="1" w:styleId="FooterChar">
    <w:name w:val="Footer Char"/>
    <w:basedOn w:val="DefaultParagraphFont"/>
    <w:link w:val="Footer"/>
    <w:uiPriority w:val="99"/>
    <w:rsid w:val="00FD75BF"/>
  </w:style>
  <w:style w:type="paragraph" w:customStyle="1" w:styleId="BasicParagraph">
    <w:name w:val="[Basic Paragraph]"/>
    <w:basedOn w:val="Normal"/>
    <w:uiPriority w:val="99"/>
    <w:rsid w:val="00FD75BF"/>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FD75BF"/>
  </w:style>
  <w:style w:type="paragraph" w:styleId="BalloonText">
    <w:name w:val="Balloon Text"/>
    <w:basedOn w:val="Normal"/>
    <w:link w:val="BalloonTextChar"/>
    <w:uiPriority w:val="99"/>
    <w:semiHidden/>
    <w:unhideWhenUsed/>
    <w:rsid w:val="00B72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FE4"/>
    <w:rPr>
      <w:rFonts w:ascii="Times New Roman" w:hAnsi="Times New Roman" w:cs="Times New Roman"/>
      <w:sz w:val="18"/>
      <w:szCs w:val="18"/>
    </w:rPr>
  </w:style>
  <w:style w:type="paragraph" w:customStyle="1" w:styleId="Default">
    <w:name w:val="Default"/>
    <w:rsid w:val="00C81FCE"/>
    <w:pPr>
      <w:autoSpaceDE w:val="0"/>
      <w:autoSpaceDN w:val="0"/>
      <w:adjustRightInd w:val="0"/>
    </w:pPr>
    <w:rPr>
      <w:rFonts w:ascii="Times New Roman" w:eastAsiaTheme="minorEastAsia" w:hAnsi="Times New Roman" w:cs="Times New Roman"/>
      <w:color w:val="000000"/>
    </w:rPr>
  </w:style>
  <w:style w:type="character" w:styleId="Hyperlink">
    <w:name w:val="Hyperlink"/>
    <w:basedOn w:val="DefaultParagraphFont"/>
    <w:uiPriority w:val="99"/>
    <w:unhideWhenUsed/>
    <w:rsid w:val="00C81FCE"/>
    <w:rPr>
      <w:color w:val="0563C1" w:themeColor="hyperlink"/>
      <w:u w:val="single"/>
    </w:rPr>
  </w:style>
  <w:style w:type="paragraph" w:styleId="ListParagraph">
    <w:name w:val="List Paragraph"/>
    <w:basedOn w:val="Normal"/>
    <w:uiPriority w:val="34"/>
    <w:qFormat/>
    <w:rsid w:val="00BF0E88"/>
    <w:pPr>
      <w:ind w:left="720"/>
      <w:contextualSpacing/>
    </w:pPr>
    <w:rPr>
      <w:rFonts w:eastAsiaTheme="minorEastAsia"/>
    </w:rPr>
  </w:style>
  <w:style w:type="character" w:styleId="FollowedHyperlink">
    <w:name w:val="FollowedHyperlink"/>
    <w:basedOn w:val="DefaultParagraphFont"/>
    <w:uiPriority w:val="99"/>
    <w:semiHidden/>
    <w:unhideWhenUsed/>
    <w:rsid w:val="00BF0E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7367">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13" Type="http://schemas.openxmlformats.org/officeDocument/2006/relationships/footer" Target="footer2.xml"/><Relationship Id="rId18" Type="http://schemas.openxmlformats.org/officeDocument/2006/relationships/hyperlink" Target="https://www.cdc.gov/handwashing/when-how-handwashing.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dc.gov/handwashing/when-how-handwashing.html" TargetMode="External"/><Relationship Id="rId2" Type="http://schemas.openxmlformats.org/officeDocument/2006/relationships/numbering" Target="numbering.xml"/><Relationship Id="rId16" Type="http://schemas.openxmlformats.org/officeDocument/2006/relationships/hyperlink" Target="https://www.cdc.gov/handwashing/when-how-handwashing.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cdc.gov/coronavirus/2019-ncov/community/organizations/cleaning-disinfection.html" TargetMode="External"/><Relationship Id="rId14" Type="http://schemas.openxmlformats.org/officeDocument/2006/relationships/header" Target="header3.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D016-10B7-41C9-915E-E0569874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Suszek</dc:creator>
  <cp:keywords/>
  <dc:description/>
  <cp:lastModifiedBy>Natalie Dougherty</cp:lastModifiedBy>
  <cp:revision>3</cp:revision>
  <cp:lastPrinted>2020-03-31T19:10:00Z</cp:lastPrinted>
  <dcterms:created xsi:type="dcterms:W3CDTF">2020-03-31T19:34:00Z</dcterms:created>
  <dcterms:modified xsi:type="dcterms:W3CDTF">2020-03-31T19:42:00Z</dcterms:modified>
</cp:coreProperties>
</file>